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429F78A9" w:rsidR="00E32A1D" w:rsidRDefault="00E32A1D">
      <w:pPr>
        <w:pStyle w:val="Title"/>
        <w:rPr>
          <w:color w:val="000000"/>
          <w:u w:val="none"/>
        </w:rPr>
      </w:pPr>
      <w:r w:rsidRPr="00656ACC">
        <w:rPr>
          <w:color w:val="000000"/>
          <w:u w:val="none"/>
        </w:rPr>
        <w:t>CITY OF NEWCASTLE UPON TYNE</w:t>
      </w:r>
    </w:p>
    <w:p w14:paraId="7AE4C4B5" w14:textId="355B4160" w:rsidR="00BE4EF9" w:rsidRDefault="00BE4EF9">
      <w:pPr>
        <w:pStyle w:val="Title"/>
        <w:rPr>
          <w:color w:val="000000"/>
          <w:u w:val="none"/>
        </w:rPr>
      </w:pPr>
    </w:p>
    <w:p w14:paraId="08E7CFD4" w14:textId="2BD2FC06" w:rsidR="00BE4EF9" w:rsidRDefault="00BE4EF9">
      <w:pPr>
        <w:pStyle w:val="Title"/>
        <w:rPr>
          <w:color w:val="000000"/>
          <w:u w:val="none"/>
        </w:rPr>
      </w:pPr>
      <w:r>
        <w:rPr>
          <w:color w:val="000000"/>
          <w:u w:val="none"/>
        </w:rPr>
        <w:t>TRAFFIC REGULATION (CONSOLIDATION) ORDER 2009</w:t>
      </w:r>
    </w:p>
    <w:p w14:paraId="0EF63126" w14:textId="77777777" w:rsidR="00630346" w:rsidRPr="00656ACC" w:rsidRDefault="00630346">
      <w:pPr>
        <w:pStyle w:val="Title"/>
        <w:rPr>
          <w:color w:val="000000"/>
          <w:u w:val="none"/>
        </w:rPr>
      </w:pPr>
    </w:p>
    <w:p w14:paraId="15C836DB" w14:textId="64FDA6C7" w:rsidR="00D82F91" w:rsidRDefault="00D82F91">
      <w:pPr>
        <w:pStyle w:val="Title"/>
        <w:rPr>
          <w:color w:val="000000"/>
          <w:u w:val="none"/>
        </w:rPr>
      </w:pPr>
      <w:r w:rsidRPr="00656ACC">
        <w:rPr>
          <w:color w:val="000000"/>
          <w:u w:val="none"/>
        </w:rPr>
        <w:t>(</w:t>
      </w:r>
      <w:r w:rsidR="00BE4EF9">
        <w:rPr>
          <w:color w:val="000000"/>
          <w:u w:val="none"/>
        </w:rPr>
        <w:t>HIGH STREET, GOSFORTH VARIATION</w:t>
      </w:r>
      <w:r w:rsidRPr="00656ACC">
        <w:rPr>
          <w:color w:val="000000"/>
          <w:u w:val="none"/>
        </w:rPr>
        <w:t>)</w:t>
      </w:r>
    </w:p>
    <w:p w14:paraId="3CED1DF1" w14:textId="77777777" w:rsidR="00630346" w:rsidRPr="00656ACC" w:rsidRDefault="00630346">
      <w:pPr>
        <w:pStyle w:val="Title"/>
        <w:rPr>
          <w:color w:val="000000"/>
          <w:u w:val="none"/>
        </w:rPr>
      </w:pPr>
    </w:p>
    <w:p w14:paraId="6FA26ABC" w14:textId="39764903"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BE4EF9">
        <w:rPr>
          <w:b/>
          <w:color w:val="000000"/>
          <w:sz w:val="24"/>
        </w:rPr>
        <w:t>3</w:t>
      </w:r>
    </w:p>
    <w:p w14:paraId="44E59360" w14:textId="77777777" w:rsidR="00E32A1D" w:rsidRPr="00786798" w:rsidRDefault="00E32A1D">
      <w:pPr>
        <w:jc w:val="center"/>
        <w:rPr>
          <w:b/>
          <w:color w:val="000000"/>
          <w:sz w:val="24"/>
          <w:u w:val="single"/>
        </w:rPr>
      </w:pPr>
    </w:p>
    <w:p w14:paraId="3653A510" w14:textId="01F3AC3E"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6660E7">
        <w:rPr>
          <w:color w:val="000000"/>
        </w:rPr>
        <w:t>,</w:t>
      </w:r>
      <w:r w:rsidRPr="00786798">
        <w:rPr>
          <w:color w:val="000000"/>
        </w:rPr>
        <w:t xml:space="preserve"> 10 </w:t>
      </w:r>
      <w:r w:rsidR="006660E7">
        <w:rPr>
          <w:color w:val="000000"/>
        </w:rPr>
        <w:t>and Part IV of</w:t>
      </w:r>
      <w:r w:rsidRPr="00786798">
        <w:rPr>
          <w:color w:val="000000"/>
        </w:rPr>
        <w:t xml:space="preserve">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sidRPr="00786798">
        <w:rPr>
          <w:color w:val="000000"/>
        </w:rPr>
        <w:t>Order:-</w:t>
      </w:r>
      <w:proofErr w:type="gramEnd"/>
    </w:p>
    <w:p w14:paraId="41F032D3" w14:textId="77777777" w:rsidR="00D82F91" w:rsidRPr="00786798" w:rsidRDefault="00D82F91" w:rsidP="00D82F91">
      <w:pPr>
        <w:pStyle w:val="BodyTextIndent3"/>
        <w:spacing w:after="0"/>
        <w:ind w:left="0"/>
        <w:jc w:val="left"/>
        <w:rPr>
          <w:color w:val="000000"/>
          <w:sz w:val="24"/>
          <w:szCs w:val="20"/>
        </w:rPr>
      </w:pPr>
    </w:p>
    <w:p w14:paraId="5FDC66CC" w14:textId="77777777" w:rsidR="00545A77" w:rsidRDefault="00D85210" w:rsidP="00D5763E">
      <w:pPr>
        <w:pStyle w:val="BodyTextIndent3"/>
        <w:ind w:left="0"/>
        <w:rPr>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45A77">
        <w:rPr>
          <w:sz w:val="24"/>
          <w:szCs w:val="24"/>
        </w:rPr>
        <w:t xml:space="preserve">as follows - </w:t>
      </w:r>
    </w:p>
    <w:p w14:paraId="7BC4FCE8" w14:textId="31B4DD51" w:rsidR="00BE4EF9" w:rsidRDefault="00545A77" w:rsidP="00545A77">
      <w:pPr>
        <w:pStyle w:val="BodyTextIndent3"/>
        <w:ind w:left="0" w:firstLine="720"/>
        <w:rPr>
          <w:sz w:val="24"/>
          <w:szCs w:val="24"/>
        </w:rPr>
      </w:pPr>
      <w:r>
        <w:rPr>
          <w:sz w:val="24"/>
          <w:szCs w:val="24"/>
        </w:rPr>
        <w:t>(a)</w:t>
      </w:r>
      <w:r w:rsidR="00BE4EF9">
        <w:rPr>
          <w:sz w:val="24"/>
          <w:szCs w:val="24"/>
        </w:rPr>
        <w:tab/>
        <w:t xml:space="preserve">after Article 54D there shall be added a new Article 54E as follows – </w:t>
      </w:r>
    </w:p>
    <w:tbl>
      <w:tblPr>
        <w:tblW w:w="10068" w:type="dxa"/>
        <w:tblLayout w:type="fixed"/>
        <w:tblLook w:val="0000" w:firstRow="0" w:lastRow="0" w:firstColumn="0" w:lastColumn="0" w:noHBand="0" w:noVBand="0"/>
      </w:tblPr>
      <w:tblGrid>
        <w:gridCol w:w="738"/>
        <w:gridCol w:w="9330"/>
      </w:tblGrid>
      <w:tr w:rsidR="00BE4EF9" w14:paraId="163082D0" w14:textId="77777777" w:rsidTr="00735A7D">
        <w:tc>
          <w:tcPr>
            <w:tcW w:w="738" w:type="dxa"/>
          </w:tcPr>
          <w:p w14:paraId="7ACB68F7" w14:textId="4E6BC51B" w:rsidR="00BE4EF9" w:rsidRDefault="00BE4EF9" w:rsidP="00735A7D">
            <w:pPr>
              <w:pStyle w:val="BodyTextIndent3"/>
              <w:ind w:left="0"/>
              <w:jc w:val="left"/>
              <w:rPr>
                <w:rFonts w:cs="Arial"/>
                <w:sz w:val="24"/>
              </w:rPr>
            </w:pPr>
            <w:r>
              <w:rPr>
                <w:sz w:val="24"/>
                <w:szCs w:val="24"/>
              </w:rPr>
              <w:tab/>
            </w:r>
            <w:r>
              <w:rPr>
                <w:sz w:val="24"/>
                <w:szCs w:val="24"/>
              </w:rPr>
              <w:tab/>
              <w:t xml:space="preserve"> </w:t>
            </w:r>
            <w:r>
              <w:rPr>
                <w:sz w:val="24"/>
                <w:szCs w:val="24"/>
              </w:rPr>
              <w:tab/>
            </w:r>
          </w:p>
        </w:tc>
        <w:tc>
          <w:tcPr>
            <w:tcW w:w="9330" w:type="dxa"/>
          </w:tcPr>
          <w:p w14:paraId="6886CB42" w14:textId="7663EB4D" w:rsidR="00BE4EF9" w:rsidRDefault="00BE4EF9" w:rsidP="00735A7D">
            <w:pPr>
              <w:jc w:val="left"/>
              <w:rPr>
                <w:rFonts w:cs="Arial"/>
                <w:sz w:val="24"/>
              </w:rPr>
            </w:pPr>
            <w:r>
              <w:rPr>
                <w:rFonts w:cs="Arial"/>
                <w:sz w:val="24"/>
              </w:rPr>
              <w:tab/>
              <w:t>“54E</w:t>
            </w:r>
            <w:r>
              <w:rPr>
                <w:rFonts w:cs="Arial"/>
                <w:sz w:val="24"/>
              </w:rPr>
              <w:tab/>
              <w:t xml:space="preserve">Save as provided in Article 65 </w:t>
            </w:r>
            <w:r w:rsidR="001C764F">
              <w:rPr>
                <w:rFonts w:cs="Arial"/>
                <w:sz w:val="24"/>
              </w:rPr>
              <w:t>(a), (b) and (g)</w:t>
            </w:r>
            <w:r w:rsidRPr="00BE4EF9">
              <w:rPr>
                <w:rFonts w:cs="Arial"/>
                <w:color w:val="FF0000"/>
                <w:sz w:val="24"/>
              </w:rPr>
              <w:t xml:space="preserve"> </w:t>
            </w:r>
            <w:r>
              <w:rPr>
                <w:rFonts w:cs="Arial"/>
                <w:sz w:val="24"/>
              </w:rPr>
              <w:t xml:space="preserve">of this Order no person </w:t>
            </w:r>
            <w:r w:rsidR="001C764F">
              <w:rPr>
                <w:rFonts w:cs="Arial"/>
                <w:sz w:val="24"/>
              </w:rPr>
              <w:tab/>
            </w:r>
            <w:r>
              <w:rPr>
                <w:rFonts w:cs="Arial"/>
                <w:sz w:val="24"/>
              </w:rPr>
              <w:t xml:space="preserve">shall, except upon the direction or with the permission of a uniformed police </w:t>
            </w:r>
            <w:r w:rsidR="00C90943">
              <w:rPr>
                <w:rFonts w:cs="Arial"/>
                <w:sz w:val="24"/>
              </w:rPr>
              <w:tab/>
            </w:r>
            <w:r>
              <w:rPr>
                <w:rFonts w:cs="Arial"/>
                <w:sz w:val="24"/>
              </w:rPr>
              <w:t xml:space="preserve">officer or traffic warden, cause or permit any vehicle </w:t>
            </w:r>
            <w:r>
              <w:rPr>
                <w:rFonts w:cs="Arial"/>
                <w:sz w:val="24"/>
                <w:u w:val="single"/>
              </w:rPr>
              <w:t xml:space="preserve">to wait between the </w:t>
            </w:r>
            <w:r w:rsidR="00C90943">
              <w:rPr>
                <w:rFonts w:cs="Arial"/>
                <w:sz w:val="24"/>
              </w:rPr>
              <w:tab/>
            </w:r>
            <w:r w:rsidR="00C90943">
              <w:rPr>
                <w:rFonts w:cs="Arial"/>
                <w:sz w:val="24"/>
              </w:rPr>
              <w:tab/>
            </w:r>
            <w:r>
              <w:rPr>
                <w:rFonts w:cs="Arial"/>
                <w:sz w:val="24"/>
                <w:u w:val="single"/>
              </w:rPr>
              <w:t>hours of 7.00 am pm and 7.00pm</w:t>
            </w:r>
            <w:r w:rsidR="001C764F">
              <w:rPr>
                <w:rFonts w:cs="Arial"/>
                <w:sz w:val="24"/>
                <w:u w:val="single"/>
              </w:rPr>
              <w:t xml:space="preserve"> all days</w:t>
            </w:r>
            <w:r w:rsidRPr="00BE4EF9">
              <w:rPr>
                <w:rFonts w:cs="Arial"/>
                <w:color w:val="FF0000"/>
                <w:sz w:val="24"/>
              </w:rPr>
              <w:t xml:space="preserve"> </w:t>
            </w:r>
            <w:r>
              <w:rPr>
                <w:rFonts w:cs="Arial"/>
                <w:sz w:val="24"/>
              </w:rPr>
              <w:t xml:space="preserve">on any of the roads, sides </w:t>
            </w:r>
            <w:r w:rsidR="00C90943">
              <w:rPr>
                <w:rFonts w:cs="Arial"/>
                <w:sz w:val="24"/>
              </w:rPr>
              <w:tab/>
            </w:r>
            <w:r w:rsidR="00C90943">
              <w:rPr>
                <w:rFonts w:cs="Arial"/>
                <w:sz w:val="24"/>
              </w:rPr>
              <w:tab/>
            </w:r>
            <w:r>
              <w:rPr>
                <w:rFonts w:cs="Arial"/>
                <w:sz w:val="24"/>
              </w:rPr>
              <w:t xml:space="preserve">of roads, lengths of </w:t>
            </w:r>
            <w:r>
              <w:rPr>
                <w:rFonts w:cs="Arial"/>
                <w:sz w:val="24"/>
              </w:rPr>
              <w:tab/>
              <w:t xml:space="preserve">roads or sides of lengths of roads, as the case may </w:t>
            </w:r>
            <w:r w:rsidR="00C90943">
              <w:rPr>
                <w:rFonts w:cs="Arial"/>
                <w:sz w:val="24"/>
              </w:rPr>
              <w:tab/>
            </w:r>
            <w:r w:rsidR="00C90943">
              <w:rPr>
                <w:rFonts w:cs="Arial"/>
                <w:sz w:val="24"/>
              </w:rPr>
              <w:tab/>
            </w:r>
            <w:r>
              <w:rPr>
                <w:rFonts w:cs="Arial"/>
                <w:sz w:val="24"/>
              </w:rPr>
              <w:t xml:space="preserve">be, specified in </w:t>
            </w:r>
            <w:r>
              <w:rPr>
                <w:rFonts w:cs="Arial"/>
                <w:sz w:val="24"/>
                <w:u w:val="single"/>
              </w:rPr>
              <w:t>Schedule 54E</w:t>
            </w:r>
            <w:r>
              <w:rPr>
                <w:rFonts w:cs="Arial"/>
                <w:sz w:val="24"/>
              </w:rPr>
              <w:t xml:space="preserve"> to this Order, for the purpose of enabling </w:t>
            </w:r>
            <w:r w:rsidR="00C90943">
              <w:rPr>
                <w:rFonts w:cs="Arial"/>
                <w:sz w:val="24"/>
              </w:rPr>
              <w:tab/>
            </w:r>
            <w:r w:rsidR="00C90943">
              <w:rPr>
                <w:rFonts w:cs="Arial"/>
                <w:sz w:val="24"/>
              </w:rPr>
              <w:tab/>
            </w:r>
            <w:r>
              <w:rPr>
                <w:rFonts w:cs="Arial"/>
                <w:sz w:val="24"/>
              </w:rPr>
              <w:t>goods to be loaded onto or unloaded from the vehicle</w:t>
            </w:r>
            <w:r w:rsidR="00C90943">
              <w:rPr>
                <w:rFonts w:cs="Arial"/>
                <w:sz w:val="24"/>
              </w:rPr>
              <w:t>”</w:t>
            </w:r>
            <w:r w:rsidR="001C764F">
              <w:rPr>
                <w:rFonts w:cs="Arial"/>
                <w:sz w:val="24"/>
              </w:rPr>
              <w:t>,</w:t>
            </w:r>
          </w:p>
        </w:tc>
      </w:tr>
    </w:tbl>
    <w:p w14:paraId="20D17F6B" w14:textId="02D2985B" w:rsidR="00545A77" w:rsidRDefault="00BE4EF9" w:rsidP="00BE4EF9">
      <w:pPr>
        <w:pStyle w:val="BodyTextIndent3"/>
        <w:spacing w:before="240"/>
        <w:ind w:left="0" w:firstLine="720"/>
        <w:rPr>
          <w:sz w:val="24"/>
          <w:szCs w:val="24"/>
        </w:rPr>
      </w:pPr>
      <w:r>
        <w:rPr>
          <w:sz w:val="24"/>
          <w:szCs w:val="24"/>
        </w:rPr>
        <w:t>(b)</w:t>
      </w:r>
      <w:r>
        <w:rPr>
          <w:sz w:val="24"/>
          <w:szCs w:val="24"/>
        </w:rPr>
        <w:tab/>
      </w:r>
      <w:r w:rsidR="00D5763E">
        <w:rPr>
          <w:sz w:val="24"/>
          <w:szCs w:val="24"/>
        </w:rPr>
        <w:t xml:space="preserve">the addition into Schedule </w:t>
      </w:r>
      <w:r w:rsidR="00545A77">
        <w:rPr>
          <w:sz w:val="24"/>
          <w:szCs w:val="24"/>
        </w:rPr>
        <w:t xml:space="preserve">2 </w:t>
      </w:r>
      <w:r w:rsidR="00D5763E">
        <w:rPr>
          <w:sz w:val="24"/>
          <w:szCs w:val="24"/>
        </w:rPr>
        <w:t>thereto of the item</w:t>
      </w:r>
      <w:r w:rsidR="00545A77">
        <w:rPr>
          <w:sz w:val="24"/>
          <w:szCs w:val="24"/>
        </w:rPr>
        <w:t>s</w:t>
      </w:r>
      <w:r w:rsidR="00D5763E">
        <w:rPr>
          <w:sz w:val="24"/>
          <w:szCs w:val="24"/>
        </w:rPr>
        <w:t xml:space="preserve"> specified in </w:t>
      </w:r>
      <w:r w:rsidR="00545A77">
        <w:rPr>
          <w:sz w:val="24"/>
          <w:szCs w:val="24"/>
        </w:rPr>
        <w:tab/>
      </w:r>
      <w:r w:rsidR="00545A77">
        <w:rPr>
          <w:sz w:val="24"/>
          <w:szCs w:val="24"/>
        </w:rPr>
        <w:tab/>
      </w:r>
      <w:r w:rsidR="00545A77">
        <w:rPr>
          <w:sz w:val="24"/>
          <w:szCs w:val="24"/>
        </w:rPr>
        <w:tab/>
      </w:r>
      <w:r>
        <w:rPr>
          <w:sz w:val="24"/>
          <w:szCs w:val="24"/>
        </w:rPr>
        <w:tab/>
      </w:r>
      <w:r w:rsidR="00D5763E">
        <w:rPr>
          <w:sz w:val="24"/>
          <w:szCs w:val="24"/>
        </w:rPr>
        <w:t xml:space="preserve">Schedule </w:t>
      </w:r>
      <w:r w:rsidR="00545A77">
        <w:rPr>
          <w:sz w:val="24"/>
          <w:szCs w:val="24"/>
        </w:rPr>
        <w:t xml:space="preserve">1 </w:t>
      </w:r>
      <w:r w:rsidR="00D5763E">
        <w:rPr>
          <w:sz w:val="24"/>
          <w:szCs w:val="24"/>
        </w:rPr>
        <w:t>to this Order</w:t>
      </w:r>
      <w:r w:rsidR="001C764F">
        <w:rPr>
          <w:sz w:val="24"/>
          <w:szCs w:val="24"/>
        </w:rPr>
        <w:t>,</w:t>
      </w:r>
    </w:p>
    <w:p w14:paraId="4E151F78" w14:textId="79856C81" w:rsidR="00BE4EF9" w:rsidRDefault="00545A77" w:rsidP="00545A77">
      <w:pPr>
        <w:pStyle w:val="BodyTextIndent3"/>
        <w:ind w:left="0" w:firstLine="720"/>
        <w:rPr>
          <w:sz w:val="24"/>
          <w:szCs w:val="24"/>
        </w:rPr>
      </w:pPr>
      <w:r>
        <w:rPr>
          <w:sz w:val="24"/>
          <w:szCs w:val="24"/>
        </w:rPr>
        <w:t>(</w:t>
      </w:r>
      <w:r w:rsidR="00BE4EF9">
        <w:rPr>
          <w:sz w:val="24"/>
          <w:szCs w:val="24"/>
        </w:rPr>
        <w:t>c</w:t>
      </w:r>
      <w:r>
        <w:rPr>
          <w:sz w:val="24"/>
          <w:szCs w:val="24"/>
        </w:rPr>
        <w:t>)</w:t>
      </w:r>
      <w:r>
        <w:rPr>
          <w:sz w:val="24"/>
          <w:szCs w:val="24"/>
        </w:rPr>
        <w:tab/>
      </w:r>
      <w:r w:rsidR="00BE4EF9">
        <w:rPr>
          <w:sz w:val="24"/>
          <w:szCs w:val="24"/>
        </w:rPr>
        <w:t xml:space="preserve">after Schedule 54D there shall be added a new Schedule 54E as </w:t>
      </w:r>
      <w:r w:rsidR="00BE4EF9">
        <w:rPr>
          <w:sz w:val="24"/>
          <w:szCs w:val="24"/>
        </w:rPr>
        <w:tab/>
      </w:r>
      <w:r w:rsidR="00BE4EF9">
        <w:rPr>
          <w:sz w:val="24"/>
          <w:szCs w:val="24"/>
        </w:rPr>
        <w:tab/>
      </w:r>
      <w:r w:rsidR="00BE4EF9">
        <w:rPr>
          <w:sz w:val="24"/>
          <w:szCs w:val="24"/>
        </w:rPr>
        <w:tab/>
        <w:t>follows –</w:t>
      </w:r>
    </w:p>
    <w:p w14:paraId="2FB369DA" w14:textId="0B5BBC42" w:rsidR="00BE4EF9" w:rsidRPr="001D6A07" w:rsidRDefault="00BE4EF9" w:rsidP="00BE4EF9">
      <w:pPr>
        <w:pStyle w:val="Title"/>
      </w:pPr>
      <w:r>
        <w:rPr>
          <w:szCs w:val="24"/>
        </w:rPr>
        <w:t>“</w:t>
      </w:r>
      <w:r w:rsidRPr="001D6A07">
        <w:t>SCHEDULE 5</w:t>
      </w:r>
      <w:r>
        <w:t>4E</w:t>
      </w:r>
    </w:p>
    <w:p w14:paraId="10F0AF6F" w14:textId="36532205" w:rsidR="00BE4EF9" w:rsidRPr="001D6A07" w:rsidRDefault="00BE4EF9" w:rsidP="00BE4EF9">
      <w:pPr>
        <w:pStyle w:val="Title"/>
        <w:jc w:val="right"/>
      </w:pPr>
      <w:r>
        <w:t>Article 54E</w:t>
      </w:r>
    </w:p>
    <w:p w14:paraId="7C86E3A0" w14:textId="77777777" w:rsidR="00BE4EF9" w:rsidRPr="001D6A07" w:rsidRDefault="00BE4EF9" w:rsidP="00BE4EF9">
      <w:pPr>
        <w:pStyle w:val="Title"/>
        <w:jc w:val="right"/>
      </w:pPr>
    </w:p>
    <w:p w14:paraId="5DD77B11" w14:textId="47C43A08" w:rsidR="00BE4EF9" w:rsidRDefault="00BE4EF9" w:rsidP="00BE4EF9">
      <w:pPr>
        <w:pStyle w:val="BodyText"/>
        <w:rPr>
          <w:b/>
          <w:bCs/>
          <w:u w:val="single"/>
        </w:rPr>
      </w:pPr>
      <w:r>
        <w:rPr>
          <w:b/>
          <w:bCs/>
        </w:rPr>
        <w:tab/>
      </w:r>
      <w:r>
        <w:rPr>
          <w:b/>
          <w:bCs/>
        </w:rPr>
        <w:tab/>
      </w:r>
      <w:r w:rsidRPr="001D6A07">
        <w:rPr>
          <w:b/>
          <w:bCs/>
          <w:u w:val="single"/>
        </w:rPr>
        <w:t xml:space="preserve">PROHIBITION OF LOADING AND UNLOADING BETWEEN </w:t>
      </w:r>
      <w:r>
        <w:rPr>
          <w:b/>
          <w:bCs/>
          <w:u w:val="single"/>
        </w:rPr>
        <w:t xml:space="preserve">7.00AM </w:t>
      </w:r>
      <w:r>
        <w:rPr>
          <w:b/>
          <w:bCs/>
        </w:rPr>
        <w:tab/>
      </w:r>
      <w:r>
        <w:rPr>
          <w:b/>
          <w:bCs/>
        </w:rPr>
        <w:tab/>
      </w:r>
      <w:r>
        <w:rPr>
          <w:b/>
          <w:bCs/>
          <w:u w:val="single"/>
        </w:rPr>
        <w:t xml:space="preserve">AND 7.00PM </w:t>
      </w:r>
      <w:r w:rsidR="001C764F">
        <w:rPr>
          <w:b/>
          <w:bCs/>
          <w:u w:val="single"/>
        </w:rPr>
        <w:t>ALL DAYS</w:t>
      </w:r>
    </w:p>
    <w:p w14:paraId="00DC0454" w14:textId="2E992474" w:rsidR="00BE4EF9" w:rsidRDefault="00BE4EF9" w:rsidP="00545A77">
      <w:pPr>
        <w:pStyle w:val="BodyTextIndent3"/>
        <w:ind w:left="0" w:firstLine="720"/>
        <w:rPr>
          <w:sz w:val="24"/>
          <w:szCs w:val="24"/>
        </w:rPr>
      </w:pPr>
    </w:p>
    <w:p w14:paraId="5467355A" w14:textId="361C5726" w:rsidR="00545A77" w:rsidRDefault="00BE4EF9" w:rsidP="00545A77">
      <w:pPr>
        <w:pStyle w:val="BodyTextIndent3"/>
        <w:ind w:left="0" w:firstLine="720"/>
        <w:rPr>
          <w:sz w:val="24"/>
          <w:szCs w:val="24"/>
        </w:rPr>
      </w:pPr>
      <w:r>
        <w:rPr>
          <w:sz w:val="24"/>
          <w:szCs w:val="24"/>
        </w:rPr>
        <w:t>(d)</w:t>
      </w:r>
      <w:r>
        <w:rPr>
          <w:sz w:val="24"/>
          <w:szCs w:val="24"/>
        </w:rPr>
        <w:tab/>
      </w:r>
      <w:r w:rsidR="00545A77">
        <w:rPr>
          <w:sz w:val="24"/>
          <w:szCs w:val="24"/>
        </w:rPr>
        <w:t xml:space="preserve">the addition into </w:t>
      </w:r>
      <w:r>
        <w:rPr>
          <w:sz w:val="24"/>
          <w:szCs w:val="24"/>
        </w:rPr>
        <w:t xml:space="preserve">the new </w:t>
      </w:r>
      <w:r w:rsidR="00545A77">
        <w:rPr>
          <w:sz w:val="24"/>
          <w:szCs w:val="24"/>
        </w:rPr>
        <w:t xml:space="preserve">Schedule </w:t>
      </w:r>
      <w:r>
        <w:rPr>
          <w:sz w:val="24"/>
          <w:szCs w:val="24"/>
        </w:rPr>
        <w:t>54E</w:t>
      </w:r>
      <w:r w:rsidR="00545A77">
        <w:rPr>
          <w:sz w:val="24"/>
          <w:szCs w:val="24"/>
        </w:rPr>
        <w:t xml:space="preserve"> thereto of the item specified in </w:t>
      </w:r>
      <w:r w:rsidR="00545A77">
        <w:rPr>
          <w:sz w:val="24"/>
          <w:szCs w:val="24"/>
        </w:rPr>
        <w:tab/>
      </w:r>
      <w:r w:rsidR="00545A77">
        <w:rPr>
          <w:sz w:val="24"/>
          <w:szCs w:val="24"/>
        </w:rPr>
        <w:tab/>
        <w:t>Schedule 2 to this Order.</w:t>
      </w:r>
    </w:p>
    <w:p w14:paraId="69979DD0" w14:textId="709DC4F2" w:rsidR="00E95D18" w:rsidRPr="00786798" w:rsidRDefault="00D85210" w:rsidP="007630F9">
      <w:pPr>
        <w:pStyle w:val="BodyText"/>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7F6318">
        <w:t xml:space="preserve">Assistant Director </w:t>
      </w:r>
      <w:r w:rsidR="00A72F69">
        <w:t>Transport</w:t>
      </w:r>
      <w:r w:rsidR="00E24BE6">
        <w:t xml:space="preserve"> </w:t>
      </w:r>
      <w:r w:rsidR="00E95D18" w:rsidRPr="00786798">
        <w:t xml:space="preserve">is hereby authorised, after </w:t>
      </w:r>
      <w:r w:rsidR="007F6318">
        <w:tab/>
      </w:r>
      <w:r w:rsidR="00E95D18" w:rsidRPr="00786798">
        <w:t xml:space="preserve">consultation with the Chief Officer of Police, to modify or suspend the </w:t>
      </w:r>
      <w:r w:rsidR="007F6318">
        <w:tab/>
      </w:r>
      <w:r w:rsidR="00E95D18" w:rsidRPr="00786798">
        <w:t xml:space="preserve">operation of this Order or any provision of it if it appears to </w:t>
      </w:r>
      <w:r w:rsidR="007F6318">
        <w:t>him/</w:t>
      </w:r>
      <w:r w:rsidR="00E95D18" w:rsidRPr="00786798">
        <w:t>h</w:t>
      </w:r>
      <w:r w:rsidR="007F6318">
        <w:t xml:space="preserve">er </w:t>
      </w:r>
      <w:proofErr w:type="gramStart"/>
      <w:r w:rsidR="00E95D18" w:rsidRPr="00786798">
        <w:t>essential:-</w:t>
      </w:r>
      <w:proofErr w:type="gramEnd"/>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 xml:space="preserve">in the interest of the expeditious, convenient and safe movement of </w:t>
      </w:r>
      <w:proofErr w:type="gramStart"/>
      <w:r w:rsidRPr="00786798">
        <w:rPr>
          <w:color w:val="000000"/>
          <w:sz w:val="24"/>
        </w:rPr>
        <w:t>traffic;</w:t>
      </w:r>
      <w:proofErr w:type="gramEnd"/>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lastRenderedPageBreak/>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03AFD981"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proofErr w:type="gramStart"/>
      <w:r w:rsidR="007F6318">
        <w:rPr>
          <w:color w:val="000000"/>
          <w:sz w:val="24"/>
        </w:rPr>
        <w:t>20</w:t>
      </w:r>
      <w:r w:rsidR="00BA7FB6">
        <w:rPr>
          <w:color w:val="000000"/>
          <w:sz w:val="24"/>
        </w:rPr>
        <w:t xml:space="preserve">th </w:t>
      </w:r>
      <w:r w:rsidR="007F6318">
        <w:rPr>
          <w:color w:val="000000"/>
          <w:sz w:val="24"/>
        </w:rPr>
        <w:t xml:space="preserve">March </w:t>
      </w:r>
      <w:r w:rsidR="00656ACC">
        <w:rPr>
          <w:color w:val="000000"/>
          <w:sz w:val="24"/>
        </w:rPr>
        <w:t>20</w:t>
      </w:r>
      <w:r w:rsidR="00547C20">
        <w:rPr>
          <w:color w:val="000000"/>
          <w:sz w:val="24"/>
        </w:rPr>
        <w:t>2</w:t>
      </w:r>
      <w:r w:rsidR="007F6318">
        <w:rPr>
          <w:color w:val="000000"/>
          <w:sz w:val="24"/>
        </w:rPr>
        <w:t>3</w:t>
      </w:r>
      <w:r w:rsidR="00E95D18" w:rsidRPr="00786798">
        <w:rPr>
          <w:color w:val="000000"/>
          <w:sz w:val="24"/>
        </w:rPr>
        <w:t>, and</w:t>
      </w:r>
      <w:proofErr w:type="gramEnd"/>
      <w:r w:rsidR="00E95D18" w:rsidRPr="00786798">
        <w:rPr>
          <w:color w:val="000000"/>
          <w:sz w:val="24"/>
        </w:rPr>
        <w:t xml:space="preserve"> shall continue in force for a period not exceeding </w:t>
      </w:r>
      <w:r w:rsidR="00C61290">
        <w:rPr>
          <w:color w:val="000000"/>
          <w:sz w:val="24"/>
        </w:rPr>
        <w:t>1</w:t>
      </w:r>
      <w:r w:rsidR="00547C20">
        <w:rPr>
          <w:color w:val="000000"/>
          <w:sz w:val="24"/>
        </w:rPr>
        <w:t>8</w:t>
      </w:r>
      <w:r w:rsidR="00E95D18" w:rsidRPr="00786798">
        <w:rPr>
          <w:color w:val="000000"/>
          <w:sz w:val="24"/>
        </w:rPr>
        <w:t xml:space="preserve"> months, and may be cited as the City of Newcastle upon Tyne </w:t>
      </w:r>
      <w:r w:rsidR="007F6318">
        <w:rPr>
          <w:color w:val="000000"/>
          <w:sz w:val="24"/>
        </w:rPr>
        <w:t xml:space="preserve">Traffic Regulation (Consolidation) Order 2009 </w:t>
      </w:r>
      <w:r w:rsidR="00E95D18" w:rsidRPr="00786798">
        <w:rPr>
          <w:color w:val="000000"/>
          <w:sz w:val="24"/>
        </w:rPr>
        <w:t>(</w:t>
      </w:r>
      <w:r w:rsidR="007F6318">
        <w:rPr>
          <w:color w:val="000000"/>
          <w:sz w:val="24"/>
        </w:rPr>
        <w:t>High Street, Gosforth Variation</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7F6318">
        <w:rPr>
          <w:color w:val="000000"/>
          <w:sz w:val="24"/>
        </w:rPr>
        <w:t>3</w:t>
      </w:r>
      <w:r w:rsidR="00E95D18" w:rsidRPr="00786798">
        <w:rPr>
          <w:color w:val="000000"/>
          <w:sz w:val="24"/>
        </w:rPr>
        <w:t>.</w:t>
      </w:r>
    </w:p>
    <w:p w14:paraId="4563F577" w14:textId="77777777" w:rsidR="00E95D18" w:rsidRPr="00786798" w:rsidRDefault="00E95D18" w:rsidP="00E95D18">
      <w:pPr>
        <w:pStyle w:val="BodyText"/>
        <w:rPr>
          <w:color w:val="000000"/>
        </w:rPr>
      </w:pPr>
    </w:p>
    <w:p w14:paraId="26CCA429" w14:textId="1CEEEAAE"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7F6318">
        <w:rPr>
          <w:color w:val="000000"/>
        </w:rPr>
        <w:t>9</w:t>
      </w:r>
      <w:r w:rsidR="00BA7FB6">
        <w:rPr>
          <w:color w:val="000000"/>
        </w:rPr>
        <w:t>th</w:t>
      </w:r>
      <w:r w:rsidR="00531992">
        <w:rPr>
          <w:color w:val="000000"/>
        </w:rPr>
        <w:t xml:space="preserve"> </w:t>
      </w:r>
      <w:r w:rsidR="00D24FCF" w:rsidRPr="00786798">
        <w:rPr>
          <w:color w:val="000000"/>
        </w:rPr>
        <w:t>day of</w:t>
      </w:r>
      <w:r w:rsidR="00630346">
        <w:rPr>
          <w:color w:val="000000"/>
        </w:rPr>
        <w:t xml:space="preserve"> </w:t>
      </w:r>
      <w:r w:rsidR="007F6318">
        <w:rPr>
          <w:color w:val="000000"/>
        </w:rPr>
        <w:t xml:space="preserve">March </w:t>
      </w:r>
      <w:r w:rsidR="00005B1E">
        <w:rPr>
          <w:color w:val="000000"/>
        </w:rPr>
        <w:t>20</w:t>
      </w:r>
      <w:r w:rsidR="00547C20">
        <w:rPr>
          <w:color w:val="000000"/>
        </w:rPr>
        <w:t>2</w:t>
      </w:r>
      <w:r w:rsidR="007F6318">
        <w:rPr>
          <w:color w:val="000000"/>
        </w:rPr>
        <w:t>3</w:t>
      </w:r>
      <w:r w:rsidRPr="00786798">
        <w:rPr>
          <w:color w:val="000000"/>
        </w:rPr>
        <w:t>.</w:t>
      </w:r>
    </w:p>
    <w:p w14:paraId="3E3D76BF" w14:textId="6FF81C73" w:rsidR="00E95D18" w:rsidRPr="00786798" w:rsidRDefault="00E95D18" w:rsidP="00E95D18">
      <w:pPr>
        <w:spacing w:before="240"/>
        <w:rPr>
          <w:color w:val="000000"/>
          <w:sz w:val="24"/>
        </w:rPr>
      </w:pPr>
      <w:r w:rsidRPr="00786798">
        <w:rPr>
          <w:b/>
          <w:color w:val="000000"/>
          <w:sz w:val="24"/>
        </w:rPr>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place">
        <w:smartTag w:uri="urn:schemas-microsoft-com:office:smarttags" w:element="City">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14E3382" w14:textId="77777777" w:rsidR="005D6550" w:rsidRDefault="005D6550" w:rsidP="00E95D18">
      <w:pPr>
        <w:pStyle w:val="BodyText"/>
        <w:rPr>
          <w:color w:val="000000"/>
        </w:rPr>
      </w:pPr>
    </w:p>
    <w:p w14:paraId="56FEB273" w14:textId="77777777" w:rsidR="00BA7FB6" w:rsidRDefault="00BA7FB6" w:rsidP="00796135">
      <w:pPr>
        <w:pStyle w:val="BodyText"/>
        <w:jc w:val="center"/>
        <w:rPr>
          <w:b/>
          <w:color w:val="000000"/>
        </w:rPr>
      </w:pPr>
    </w:p>
    <w:p w14:paraId="4A4679CB" w14:textId="77777777" w:rsidR="00D432FC" w:rsidRDefault="00D432FC" w:rsidP="00796135">
      <w:pPr>
        <w:pStyle w:val="BodyText"/>
        <w:jc w:val="center"/>
        <w:rPr>
          <w:b/>
          <w:color w:val="000000"/>
        </w:rPr>
      </w:pPr>
    </w:p>
    <w:p w14:paraId="5877A153" w14:textId="740A4D5A" w:rsidR="00D5763E" w:rsidRDefault="00796135" w:rsidP="00796135">
      <w:pPr>
        <w:pStyle w:val="BodyText"/>
        <w:jc w:val="center"/>
        <w:rPr>
          <w:b/>
          <w:color w:val="000000"/>
        </w:rPr>
      </w:pPr>
      <w:r w:rsidRPr="00A72F69">
        <w:rPr>
          <w:b/>
          <w:color w:val="000000"/>
        </w:rPr>
        <w:t>SCHEDULE</w:t>
      </w:r>
      <w:r w:rsidR="00545A77">
        <w:rPr>
          <w:b/>
          <w:color w:val="000000"/>
        </w:rPr>
        <w:t xml:space="preserve"> 1</w:t>
      </w:r>
      <w:r>
        <w:rPr>
          <w:b/>
          <w:color w:val="000000"/>
        </w:rPr>
        <w:t xml:space="preserve"> </w:t>
      </w:r>
    </w:p>
    <w:p w14:paraId="0D6C78E0" w14:textId="38250E39" w:rsidR="00545A77" w:rsidRDefault="00796135" w:rsidP="00796135">
      <w:pPr>
        <w:pStyle w:val="BodyText"/>
        <w:jc w:val="center"/>
        <w:rPr>
          <w:color w:val="000000"/>
        </w:rPr>
      </w:pPr>
      <w:r w:rsidRPr="00656ACC">
        <w:rPr>
          <w:color w:val="000000"/>
        </w:rPr>
        <w:t>(Addition</w:t>
      </w:r>
      <w:r w:rsidR="00545A77">
        <w:rPr>
          <w:color w:val="000000"/>
        </w:rPr>
        <w:t>s</w:t>
      </w:r>
      <w:r w:rsidRPr="00656ACC">
        <w:rPr>
          <w:color w:val="000000"/>
        </w:rPr>
        <w:t xml:space="preserve"> into Schedule </w:t>
      </w:r>
      <w:r w:rsidR="00545A77">
        <w:rPr>
          <w:color w:val="000000"/>
        </w:rPr>
        <w:t>2</w:t>
      </w:r>
      <w:r w:rsidRPr="00656ACC">
        <w:rPr>
          <w:color w:val="000000"/>
        </w:rPr>
        <w:t xml:space="preserve"> of the 2009 Order – </w:t>
      </w:r>
      <w:r w:rsidR="00545A77">
        <w:rPr>
          <w:color w:val="000000"/>
        </w:rPr>
        <w:t>Prohibition of Waiting At Any Time)</w:t>
      </w:r>
    </w:p>
    <w:p w14:paraId="009F75B8" w14:textId="0073B6EA" w:rsidR="00545A77" w:rsidRDefault="00545A77" w:rsidP="00796135">
      <w:pPr>
        <w:pStyle w:val="BodyText"/>
        <w:jc w:val="center"/>
        <w:rPr>
          <w:color w:val="000000"/>
        </w:rPr>
      </w:pPr>
    </w:p>
    <w:p w14:paraId="0303FA9D" w14:textId="2417D7B6" w:rsidR="006660E7" w:rsidRDefault="007F6318" w:rsidP="006660E7">
      <w:pPr>
        <w:pStyle w:val="BodyText"/>
        <w:rPr>
          <w:color w:val="000000"/>
        </w:rPr>
      </w:pPr>
      <w:r>
        <w:rPr>
          <w:color w:val="000000"/>
        </w:rPr>
        <w:t>55</w:t>
      </w:r>
      <w:r w:rsidR="006660E7">
        <w:rPr>
          <w:color w:val="000000"/>
        </w:rPr>
        <w:t>5.</w:t>
      </w:r>
      <w:r w:rsidR="006660E7">
        <w:rPr>
          <w:color w:val="000000"/>
        </w:rPr>
        <w:tab/>
      </w:r>
      <w:r>
        <w:rPr>
          <w:color w:val="000000"/>
        </w:rPr>
        <w:t>High Street, Gosforth</w:t>
      </w:r>
      <w:r w:rsidR="006660E7">
        <w:rPr>
          <w:color w:val="000000"/>
        </w:rPr>
        <w:tab/>
      </w:r>
      <w:r w:rsidR="006660E7">
        <w:rPr>
          <w:color w:val="000000"/>
        </w:rPr>
        <w:tab/>
      </w:r>
      <w:r w:rsidRPr="007F6318">
        <w:rPr>
          <w:color w:val="000000"/>
          <w:u w:val="single"/>
        </w:rPr>
        <w:t xml:space="preserve">west </w:t>
      </w:r>
      <w:r w:rsidR="006660E7" w:rsidRPr="006660E7">
        <w:rPr>
          <w:color w:val="000000"/>
          <w:u w:val="single"/>
        </w:rPr>
        <w:t>side</w:t>
      </w:r>
      <w:r w:rsidR="006660E7">
        <w:rPr>
          <w:color w:val="000000"/>
        </w:rPr>
        <w:t>:-</w:t>
      </w:r>
    </w:p>
    <w:p w14:paraId="2AF016C4" w14:textId="77777777" w:rsidR="006660E7" w:rsidRDefault="006660E7" w:rsidP="006660E7">
      <w:pPr>
        <w:pStyle w:val="BodyText"/>
        <w:rPr>
          <w:color w:val="000000"/>
        </w:rPr>
      </w:pPr>
    </w:p>
    <w:p w14:paraId="20F5F6BE" w14:textId="69181F6C" w:rsidR="00EA4A28" w:rsidRDefault="006660E7" w:rsidP="006660E7">
      <w:pPr>
        <w:pStyle w:val="BodyText"/>
        <w:ind w:left="3600" w:firstLine="720"/>
      </w:pPr>
      <w:r>
        <w:rPr>
          <w:color w:val="000000"/>
        </w:rPr>
        <w:t>(</w:t>
      </w:r>
      <w:r w:rsidR="007F6318">
        <w:rPr>
          <w:color w:val="000000"/>
        </w:rPr>
        <w:t>i</w:t>
      </w:r>
      <w:r>
        <w:rPr>
          <w:color w:val="000000"/>
        </w:rPr>
        <w:t>ii)</w:t>
      </w:r>
      <w:r>
        <w:rPr>
          <w:color w:val="000000"/>
        </w:rPr>
        <w:tab/>
      </w:r>
      <w:bookmarkStart w:id="0" w:name="_Hlk78186764"/>
      <w:r w:rsidR="007F6318">
        <w:rPr>
          <w:color w:val="000000"/>
        </w:rPr>
        <w:t>from it</w:t>
      </w:r>
      <w:r>
        <w:t xml:space="preserve">s junction with </w:t>
      </w:r>
      <w:r w:rsidR="007F6318">
        <w:t xml:space="preserve">The Poplars </w:t>
      </w:r>
      <w:r w:rsidR="007F6318">
        <w:tab/>
      </w:r>
      <w:r w:rsidR="007F6318">
        <w:tab/>
        <w:t>to its junction with Moorfield</w:t>
      </w:r>
      <w:bookmarkEnd w:id="0"/>
    </w:p>
    <w:p w14:paraId="5D7A738F" w14:textId="5B81C090" w:rsidR="007F6318" w:rsidRDefault="007F6318" w:rsidP="006660E7">
      <w:pPr>
        <w:pStyle w:val="BodyText"/>
        <w:ind w:left="3600" w:firstLine="720"/>
      </w:pPr>
    </w:p>
    <w:p w14:paraId="1BC54874" w14:textId="01CE2D87" w:rsidR="007F6318" w:rsidRDefault="007F6318" w:rsidP="006660E7">
      <w:pPr>
        <w:pStyle w:val="BodyText"/>
        <w:ind w:left="3600" w:firstLine="720"/>
        <w:rPr>
          <w:color w:val="000000"/>
        </w:rPr>
      </w:pPr>
      <w:r>
        <w:lastRenderedPageBreak/>
        <w:t>(b)</w:t>
      </w:r>
      <w:r>
        <w:tab/>
      </w:r>
      <w:r w:rsidRPr="007F6318">
        <w:rPr>
          <w:u w:val="single"/>
        </w:rPr>
        <w:t>east side</w:t>
      </w:r>
      <w:r>
        <w:t xml:space="preserve">, from a point 15 metres </w:t>
      </w:r>
      <w:r>
        <w:tab/>
      </w:r>
      <w:r>
        <w:tab/>
      </w:r>
      <w:r>
        <w:tab/>
        <w:t xml:space="preserve">south of its junction with The Grove </w:t>
      </w:r>
      <w:r>
        <w:tab/>
      </w:r>
      <w:r>
        <w:tab/>
        <w:t>to its junction with Moorfield</w:t>
      </w:r>
    </w:p>
    <w:p w14:paraId="79EC2E13" w14:textId="77777777" w:rsidR="006660E7" w:rsidRDefault="006660E7" w:rsidP="00545A77">
      <w:pPr>
        <w:pStyle w:val="BodyText"/>
        <w:rPr>
          <w:color w:val="000000"/>
        </w:rPr>
      </w:pPr>
    </w:p>
    <w:p w14:paraId="4E806139" w14:textId="6BAC010D" w:rsidR="00A64BB0" w:rsidRDefault="00A64BB0" w:rsidP="00A64BB0">
      <w:pPr>
        <w:pStyle w:val="BodyText"/>
        <w:jc w:val="center"/>
        <w:rPr>
          <w:b/>
          <w:color w:val="000000"/>
        </w:rPr>
      </w:pPr>
      <w:r w:rsidRPr="00A72F69">
        <w:rPr>
          <w:b/>
          <w:color w:val="000000"/>
        </w:rPr>
        <w:t>SCHEDULE</w:t>
      </w:r>
      <w:r>
        <w:rPr>
          <w:b/>
          <w:color w:val="000000"/>
        </w:rPr>
        <w:t xml:space="preserve"> 2 </w:t>
      </w:r>
    </w:p>
    <w:p w14:paraId="27C83766" w14:textId="1E38E11B" w:rsidR="00A64BB0" w:rsidRPr="00A64BB0" w:rsidRDefault="00A64BB0" w:rsidP="00A64BB0">
      <w:pPr>
        <w:pStyle w:val="BodyText"/>
        <w:jc w:val="center"/>
        <w:rPr>
          <w:bCs/>
        </w:rPr>
      </w:pPr>
      <w:r w:rsidRPr="00A64BB0">
        <w:rPr>
          <w:bCs/>
        </w:rPr>
        <w:t xml:space="preserve">(Addition into Schedule </w:t>
      </w:r>
      <w:r w:rsidR="007F6318">
        <w:rPr>
          <w:bCs/>
        </w:rPr>
        <w:t>54E</w:t>
      </w:r>
      <w:r w:rsidRPr="00A64BB0">
        <w:rPr>
          <w:bCs/>
        </w:rPr>
        <w:t xml:space="preserve"> to the Order – Prohibition of </w:t>
      </w:r>
      <w:r w:rsidR="007F6318">
        <w:rPr>
          <w:bCs/>
        </w:rPr>
        <w:t>Loading and Unloading between 7.00am and 7.00pm</w:t>
      </w:r>
      <w:r w:rsidR="001C764F">
        <w:rPr>
          <w:bCs/>
        </w:rPr>
        <w:t xml:space="preserve"> all days</w:t>
      </w:r>
      <w:r w:rsidRPr="00A64BB0">
        <w:rPr>
          <w:bCs/>
        </w:rPr>
        <w:t>)</w:t>
      </w:r>
    </w:p>
    <w:p w14:paraId="47020637" w14:textId="77777777" w:rsidR="00A64BB0" w:rsidRDefault="00A64BB0" w:rsidP="00A64BB0">
      <w:pPr>
        <w:pStyle w:val="BodyText"/>
        <w:rPr>
          <w:b/>
        </w:rPr>
      </w:pPr>
    </w:p>
    <w:p w14:paraId="1D9F76CA" w14:textId="77777777" w:rsidR="00545A77" w:rsidRDefault="00545A77" w:rsidP="00796135">
      <w:pPr>
        <w:pStyle w:val="BodyText"/>
        <w:jc w:val="center"/>
        <w:rPr>
          <w:color w:val="000000"/>
        </w:rPr>
      </w:pPr>
    </w:p>
    <w:p w14:paraId="7129E3BD" w14:textId="53C08C77" w:rsidR="003E5531" w:rsidRDefault="007F6318" w:rsidP="003E5531">
      <w:pPr>
        <w:pStyle w:val="BodyText"/>
      </w:pPr>
      <w:r>
        <w:rPr>
          <w:color w:val="000000"/>
        </w:rPr>
        <w:t>1</w:t>
      </w:r>
      <w:r w:rsidR="00A64BB0">
        <w:rPr>
          <w:color w:val="000000"/>
        </w:rPr>
        <w:t>.</w:t>
      </w:r>
      <w:r w:rsidR="00A64BB0">
        <w:rPr>
          <w:color w:val="000000"/>
        </w:rPr>
        <w:tab/>
      </w:r>
      <w:r>
        <w:rPr>
          <w:color w:val="000000"/>
        </w:rPr>
        <w:t>High Street, Gosforth</w:t>
      </w:r>
      <w:r w:rsidR="00A64BB0">
        <w:rPr>
          <w:rFonts w:cs="Arial"/>
          <w:szCs w:val="24"/>
        </w:rPr>
        <w:t xml:space="preserve">                     </w:t>
      </w:r>
      <w:r w:rsidRPr="007F6318">
        <w:rPr>
          <w:rFonts w:cs="Arial"/>
          <w:szCs w:val="24"/>
          <w:u w:val="single"/>
        </w:rPr>
        <w:t>west side</w:t>
      </w:r>
      <w:r>
        <w:rPr>
          <w:rFonts w:cs="Arial"/>
          <w:szCs w:val="24"/>
        </w:rPr>
        <w:t xml:space="preserve">, from its junction with Moorfield to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its junction with Salters Road</w:t>
      </w:r>
    </w:p>
    <w:p w14:paraId="6186C09C" w14:textId="6F12BEFF" w:rsidR="00545A77" w:rsidRDefault="00545A77" w:rsidP="003E5531">
      <w:pPr>
        <w:rPr>
          <w:color w:val="000000"/>
        </w:rPr>
      </w:pPr>
    </w:p>
    <w:p w14:paraId="3F382263" w14:textId="77777777" w:rsidR="00796135" w:rsidRDefault="00796135" w:rsidP="00796135">
      <w:pPr>
        <w:pStyle w:val="BodyText"/>
        <w:jc w:val="center"/>
        <w:rPr>
          <w:color w:val="000000"/>
        </w:rPr>
      </w:pPr>
    </w:p>
    <w:sectPr w:rsidR="00796135"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8"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9"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0"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16cid:durableId="1224872413">
    <w:abstractNumId w:val="10"/>
  </w:num>
  <w:num w:numId="2" w16cid:durableId="1092236911">
    <w:abstractNumId w:val="3"/>
  </w:num>
  <w:num w:numId="3" w16cid:durableId="1149978932">
    <w:abstractNumId w:val="1"/>
    <w:lvlOverride w:ilvl="0">
      <w:startOverride w:val="1"/>
    </w:lvlOverride>
  </w:num>
  <w:num w:numId="4" w16cid:durableId="781923878">
    <w:abstractNumId w:val="5"/>
  </w:num>
  <w:num w:numId="5" w16cid:durableId="1858738755">
    <w:abstractNumId w:val="0"/>
  </w:num>
  <w:num w:numId="6" w16cid:durableId="1634750973">
    <w:abstractNumId w:val="7"/>
  </w:num>
  <w:num w:numId="7" w16cid:durableId="1162085152">
    <w:abstractNumId w:val="4"/>
  </w:num>
  <w:num w:numId="8" w16cid:durableId="538010798">
    <w:abstractNumId w:val="9"/>
  </w:num>
  <w:num w:numId="9" w16cid:durableId="471404469">
    <w:abstractNumId w:val="8"/>
  </w:num>
  <w:num w:numId="10" w16cid:durableId="104732528">
    <w:abstractNumId w:val="2"/>
  </w:num>
  <w:num w:numId="11" w16cid:durableId="1705670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60BA1"/>
    <w:rsid w:val="000B0A8F"/>
    <w:rsid w:val="00105D1F"/>
    <w:rsid w:val="00116511"/>
    <w:rsid w:val="0011719B"/>
    <w:rsid w:val="001432E0"/>
    <w:rsid w:val="00172A37"/>
    <w:rsid w:val="001A7610"/>
    <w:rsid w:val="001B7BBA"/>
    <w:rsid w:val="001C764F"/>
    <w:rsid w:val="00204AF1"/>
    <w:rsid w:val="0020729D"/>
    <w:rsid w:val="00224933"/>
    <w:rsid w:val="00226724"/>
    <w:rsid w:val="00226776"/>
    <w:rsid w:val="002562AA"/>
    <w:rsid w:val="002C778E"/>
    <w:rsid w:val="002F15A6"/>
    <w:rsid w:val="002F3348"/>
    <w:rsid w:val="0034324B"/>
    <w:rsid w:val="00351C84"/>
    <w:rsid w:val="003544C4"/>
    <w:rsid w:val="00356B08"/>
    <w:rsid w:val="003B4295"/>
    <w:rsid w:val="003C0C1A"/>
    <w:rsid w:val="003C3A57"/>
    <w:rsid w:val="003E1836"/>
    <w:rsid w:val="003E5531"/>
    <w:rsid w:val="004305CE"/>
    <w:rsid w:val="004572BF"/>
    <w:rsid w:val="00466C14"/>
    <w:rsid w:val="00496CE7"/>
    <w:rsid w:val="00497279"/>
    <w:rsid w:val="004C6849"/>
    <w:rsid w:val="004D102F"/>
    <w:rsid w:val="004E0AED"/>
    <w:rsid w:val="00501019"/>
    <w:rsid w:val="00527A2A"/>
    <w:rsid w:val="00531992"/>
    <w:rsid w:val="00545A77"/>
    <w:rsid w:val="00547C20"/>
    <w:rsid w:val="00553CDA"/>
    <w:rsid w:val="0057553B"/>
    <w:rsid w:val="005D6550"/>
    <w:rsid w:val="005D76FE"/>
    <w:rsid w:val="005F37E8"/>
    <w:rsid w:val="00630346"/>
    <w:rsid w:val="00656ACC"/>
    <w:rsid w:val="006660E7"/>
    <w:rsid w:val="00672BEC"/>
    <w:rsid w:val="00685A0E"/>
    <w:rsid w:val="006926E0"/>
    <w:rsid w:val="006C2738"/>
    <w:rsid w:val="006D42A5"/>
    <w:rsid w:val="006D5195"/>
    <w:rsid w:val="006E53C0"/>
    <w:rsid w:val="006F3D7D"/>
    <w:rsid w:val="00704D09"/>
    <w:rsid w:val="0073413E"/>
    <w:rsid w:val="007630F9"/>
    <w:rsid w:val="00767240"/>
    <w:rsid w:val="00767720"/>
    <w:rsid w:val="00786798"/>
    <w:rsid w:val="00796135"/>
    <w:rsid w:val="007D2C52"/>
    <w:rsid w:val="007D3A40"/>
    <w:rsid w:val="007F6318"/>
    <w:rsid w:val="008112D3"/>
    <w:rsid w:val="00853E3D"/>
    <w:rsid w:val="0085738D"/>
    <w:rsid w:val="00867E31"/>
    <w:rsid w:val="0089605F"/>
    <w:rsid w:val="008B5FCB"/>
    <w:rsid w:val="008C488A"/>
    <w:rsid w:val="008E0D63"/>
    <w:rsid w:val="008E0F08"/>
    <w:rsid w:val="00935263"/>
    <w:rsid w:val="00964844"/>
    <w:rsid w:val="00971A23"/>
    <w:rsid w:val="009858BA"/>
    <w:rsid w:val="009E1FC2"/>
    <w:rsid w:val="009F2BEB"/>
    <w:rsid w:val="009F608F"/>
    <w:rsid w:val="00A30C4F"/>
    <w:rsid w:val="00A406B8"/>
    <w:rsid w:val="00A40DD4"/>
    <w:rsid w:val="00A64BB0"/>
    <w:rsid w:val="00A72F69"/>
    <w:rsid w:val="00A7532C"/>
    <w:rsid w:val="00A90FC1"/>
    <w:rsid w:val="00A91334"/>
    <w:rsid w:val="00A933CB"/>
    <w:rsid w:val="00AD62DD"/>
    <w:rsid w:val="00AF4CA0"/>
    <w:rsid w:val="00B05B20"/>
    <w:rsid w:val="00B15CFE"/>
    <w:rsid w:val="00B32BC1"/>
    <w:rsid w:val="00B349F1"/>
    <w:rsid w:val="00B444C7"/>
    <w:rsid w:val="00B44D0B"/>
    <w:rsid w:val="00B45109"/>
    <w:rsid w:val="00B872A3"/>
    <w:rsid w:val="00BA7FB6"/>
    <w:rsid w:val="00BE4EF9"/>
    <w:rsid w:val="00C10645"/>
    <w:rsid w:val="00C36452"/>
    <w:rsid w:val="00C61290"/>
    <w:rsid w:val="00C65798"/>
    <w:rsid w:val="00C90943"/>
    <w:rsid w:val="00C93146"/>
    <w:rsid w:val="00CB4E60"/>
    <w:rsid w:val="00CC38BF"/>
    <w:rsid w:val="00CE01BC"/>
    <w:rsid w:val="00CE0DED"/>
    <w:rsid w:val="00D111B3"/>
    <w:rsid w:val="00D2440C"/>
    <w:rsid w:val="00D24FCF"/>
    <w:rsid w:val="00D37AB4"/>
    <w:rsid w:val="00D432FC"/>
    <w:rsid w:val="00D51A63"/>
    <w:rsid w:val="00D5763E"/>
    <w:rsid w:val="00D8268C"/>
    <w:rsid w:val="00D82F91"/>
    <w:rsid w:val="00D85210"/>
    <w:rsid w:val="00DA0D9E"/>
    <w:rsid w:val="00DA164A"/>
    <w:rsid w:val="00DB0FC8"/>
    <w:rsid w:val="00DC16BE"/>
    <w:rsid w:val="00DD44D8"/>
    <w:rsid w:val="00E201AF"/>
    <w:rsid w:val="00E24BE6"/>
    <w:rsid w:val="00E31A9D"/>
    <w:rsid w:val="00E32A1D"/>
    <w:rsid w:val="00E33493"/>
    <w:rsid w:val="00E509F5"/>
    <w:rsid w:val="00E92DB6"/>
    <w:rsid w:val="00E95D18"/>
    <w:rsid w:val="00EA4A28"/>
    <w:rsid w:val="00EB12DE"/>
    <w:rsid w:val="00ED631B"/>
    <w:rsid w:val="00F335DA"/>
    <w:rsid w:val="00F42585"/>
    <w:rsid w:val="00F55B75"/>
    <w:rsid w:val="00F83E6C"/>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17</cp:revision>
  <cp:lastPrinted>2018-01-29T09:33:00Z</cp:lastPrinted>
  <dcterms:created xsi:type="dcterms:W3CDTF">2019-10-29T09:27:00Z</dcterms:created>
  <dcterms:modified xsi:type="dcterms:W3CDTF">2023-03-08T11:03:00Z</dcterms:modified>
</cp:coreProperties>
</file>